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7D3F" w14:textId="77777777" w:rsidR="00DB3AB1" w:rsidRDefault="0077575A" w:rsidP="00DB3AB1">
      <w:pPr>
        <w:rPr>
          <w:b/>
          <w:bCs/>
        </w:rPr>
      </w:pPr>
      <w:r w:rsidRPr="00303F4B">
        <w:rPr>
          <w:b/>
          <w:bCs/>
        </w:rPr>
        <w:t xml:space="preserve">AAA </w:t>
      </w:r>
      <w:proofErr w:type="spellStart"/>
      <w:r w:rsidRPr="00303F4B">
        <w:rPr>
          <w:b/>
          <w:bCs/>
        </w:rPr>
        <w:t>WeARE</w:t>
      </w:r>
      <w:proofErr w:type="spellEnd"/>
      <w:r w:rsidRPr="00303F4B">
        <w:rPr>
          <w:b/>
          <w:bCs/>
        </w:rPr>
        <w:t xml:space="preserve">: </w:t>
      </w:r>
      <w:r w:rsidR="00DB3AB1" w:rsidRPr="00F502DE">
        <w:rPr>
          <w:b/>
          <w:bCs/>
        </w:rPr>
        <w:t>October 15, 3:30-4:30 p.m.</w:t>
      </w:r>
    </w:p>
    <w:p w14:paraId="34B90B30" w14:textId="2E36941B" w:rsidR="003D62CB" w:rsidRPr="00DB3AB1" w:rsidRDefault="0077575A">
      <w:pPr>
        <w:rPr>
          <w:b/>
          <w:bCs/>
          <w:sz w:val="28"/>
          <w:szCs w:val="28"/>
        </w:rPr>
      </w:pPr>
      <w:r w:rsidRPr="00DB3AB1">
        <w:rPr>
          <w:b/>
          <w:bCs/>
          <w:sz w:val="28"/>
          <w:szCs w:val="28"/>
        </w:rPr>
        <w:t>Research that’s Relevant for Accounting Practice and Policy</w:t>
      </w:r>
    </w:p>
    <w:p w14:paraId="66BFCFD1" w14:textId="679462CF" w:rsidR="00F502DE" w:rsidRDefault="00F502DE">
      <w:pPr>
        <w:rPr>
          <w:b/>
          <w:bCs/>
        </w:rPr>
      </w:pPr>
    </w:p>
    <w:p w14:paraId="429F8FE4" w14:textId="7C4E8CC1" w:rsidR="00F502DE" w:rsidRPr="00F502DE" w:rsidRDefault="00F502DE">
      <w:pPr>
        <w:rPr>
          <w:b/>
          <w:bCs/>
        </w:rPr>
      </w:pPr>
      <w:r>
        <w:rPr>
          <w:b/>
          <w:bCs/>
        </w:rPr>
        <w:t>PANELISTS</w:t>
      </w:r>
      <w:r w:rsidR="000977C7">
        <w:rPr>
          <w:b/>
          <w:bCs/>
        </w:rPr>
        <w:t xml:space="preserve"> (alphabetical by last name)</w:t>
      </w:r>
      <w:r>
        <w:rPr>
          <w:b/>
          <w:bCs/>
        </w:rPr>
        <w:t>:</w:t>
      </w:r>
    </w:p>
    <w:p w14:paraId="3C958768" w14:textId="18C49FCF" w:rsidR="00303F4B" w:rsidRDefault="00E36391" w:rsidP="00961C72">
      <w:pPr>
        <w:spacing w:line="240" w:lineRule="auto"/>
      </w:pPr>
      <w:hyperlink r:id="rId4" w:history="1">
        <w:r w:rsidR="0077575A" w:rsidRPr="00961C72">
          <w:rPr>
            <w:rStyle w:val="Hyperlink"/>
          </w:rPr>
          <w:t>Sudipta Basu</w:t>
        </w:r>
      </w:hyperlink>
      <w:r w:rsidR="0077575A">
        <w:t xml:space="preserve">, </w:t>
      </w:r>
      <w:r w:rsidR="00303F4B">
        <w:t xml:space="preserve">Temple </w:t>
      </w:r>
      <w:r w:rsidR="00DB3AB1">
        <w:t xml:space="preserve">University </w:t>
      </w:r>
      <w:r w:rsidR="00303F4B">
        <w:t>(moderator).</w:t>
      </w:r>
    </w:p>
    <w:p w14:paraId="5BD419A1" w14:textId="7E49DFE6" w:rsidR="00303F4B" w:rsidRDefault="00E36391" w:rsidP="00961C72">
      <w:pPr>
        <w:spacing w:line="240" w:lineRule="auto"/>
      </w:pPr>
      <w:hyperlink r:id="rId5" w:history="1">
        <w:r w:rsidR="0077575A" w:rsidRPr="001C74D2">
          <w:rPr>
            <w:rStyle w:val="Hyperlink"/>
          </w:rPr>
          <w:t>Scott Bauguess</w:t>
        </w:r>
      </w:hyperlink>
      <w:r w:rsidR="0077575A">
        <w:t xml:space="preserve">, </w:t>
      </w:r>
      <w:r w:rsidR="00303F4B">
        <w:t>U</w:t>
      </w:r>
      <w:r w:rsidR="00DB3AB1">
        <w:t xml:space="preserve">niversity of </w:t>
      </w:r>
      <w:r w:rsidR="00303F4B">
        <w:t>T</w:t>
      </w:r>
      <w:r w:rsidR="00DB3AB1">
        <w:t>exas at</w:t>
      </w:r>
      <w:r w:rsidR="00303F4B">
        <w:t xml:space="preserve"> Austin</w:t>
      </w:r>
    </w:p>
    <w:p w14:paraId="504F8542" w14:textId="05525B54" w:rsidR="00303F4B" w:rsidRDefault="00E36391" w:rsidP="00961C72">
      <w:pPr>
        <w:spacing w:line="240" w:lineRule="auto"/>
      </w:pPr>
      <w:hyperlink r:id="rId6" w:history="1">
        <w:r w:rsidR="0077575A" w:rsidRPr="00E21ACD">
          <w:rPr>
            <w:rStyle w:val="Hyperlink"/>
          </w:rPr>
          <w:t>Dana Hermanson</w:t>
        </w:r>
      </w:hyperlink>
      <w:r w:rsidR="0077575A">
        <w:t xml:space="preserve">, </w:t>
      </w:r>
      <w:r w:rsidR="00303F4B">
        <w:t>Kennesaw State</w:t>
      </w:r>
      <w:r w:rsidR="00DB3AB1">
        <w:t xml:space="preserve"> University</w:t>
      </w:r>
    </w:p>
    <w:p w14:paraId="523CACAA" w14:textId="4596226D" w:rsidR="00303F4B" w:rsidRDefault="00E36391" w:rsidP="00961C72">
      <w:pPr>
        <w:spacing w:line="240" w:lineRule="auto"/>
      </w:pPr>
      <w:hyperlink r:id="rId7" w:history="1">
        <w:r w:rsidR="0077575A" w:rsidRPr="00130A38">
          <w:rPr>
            <w:rStyle w:val="Hyperlink"/>
          </w:rPr>
          <w:t>Scott Showalter</w:t>
        </w:r>
      </w:hyperlink>
      <w:r w:rsidR="0077575A">
        <w:t xml:space="preserve">, </w:t>
      </w:r>
      <w:r w:rsidR="00303F4B">
        <w:t xml:space="preserve">North Carolina State </w:t>
      </w:r>
      <w:r w:rsidR="00DB3AB1">
        <w:t>University</w:t>
      </w:r>
    </w:p>
    <w:p w14:paraId="0E533C48" w14:textId="230DA716" w:rsidR="0077575A" w:rsidRDefault="00E36391" w:rsidP="00961C72">
      <w:pPr>
        <w:spacing w:line="240" w:lineRule="auto"/>
      </w:pPr>
      <w:hyperlink r:id="rId8" w:history="1">
        <w:r w:rsidR="0077575A" w:rsidRPr="006531E0">
          <w:rPr>
            <w:rStyle w:val="Hyperlink"/>
          </w:rPr>
          <w:t>Alan Teixeira</w:t>
        </w:r>
      </w:hyperlink>
      <w:r w:rsidR="00303F4B">
        <w:t>, Deloitte UK</w:t>
      </w:r>
    </w:p>
    <w:p w14:paraId="5DCFBA6D" w14:textId="052FD3B9" w:rsidR="000977C7" w:rsidRDefault="000977C7" w:rsidP="00961C72">
      <w:pPr>
        <w:spacing w:line="240" w:lineRule="auto"/>
      </w:pPr>
    </w:p>
    <w:p w14:paraId="3F0CBC19" w14:textId="63793B6B" w:rsidR="00A40101" w:rsidRDefault="00A40101" w:rsidP="00A40101">
      <w:pPr>
        <w:rPr>
          <w:b/>
          <w:bCs/>
        </w:rPr>
      </w:pPr>
      <w:r>
        <w:rPr>
          <w:b/>
          <w:bCs/>
        </w:rPr>
        <w:t>REFERENCES BY PANELISTS DURING SESSION</w:t>
      </w:r>
      <w:r w:rsidR="002606D7">
        <w:rPr>
          <w:b/>
          <w:bCs/>
        </w:rPr>
        <w:t xml:space="preserve"> (and similar resources)</w:t>
      </w:r>
      <w:r>
        <w:rPr>
          <w:b/>
          <w:bCs/>
        </w:rPr>
        <w:t>:</w:t>
      </w:r>
    </w:p>
    <w:p w14:paraId="3CE96860" w14:textId="1C51D92F" w:rsidR="002606D7" w:rsidRDefault="002606D7" w:rsidP="00A40101">
      <w:pPr>
        <w:rPr>
          <w:b/>
          <w:bCs/>
        </w:rPr>
      </w:pPr>
      <w:r>
        <w:rPr>
          <w:b/>
          <w:bCs/>
        </w:rPr>
        <w:t>Journal Articles:</w:t>
      </w:r>
    </w:p>
    <w:p w14:paraId="21B90EE0" w14:textId="5781928B" w:rsidR="009E4CBA" w:rsidRPr="009E4CBA" w:rsidRDefault="00E36391" w:rsidP="009E4CB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9E4CBA" w:rsidRPr="009072F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Reflections on the Transition from Practice to Academia … the Nuts and Bolts</w:t>
        </w:r>
      </w:hyperlink>
      <w:r w:rsidR="009E4CBA" w:rsidRPr="009E4C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S</w:t>
      </w:r>
      <w:r w:rsidR="009072F5">
        <w:rPr>
          <w:rFonts w:asciiTheme="minorHAnsi" w:hAnsiTheme="minorHAnsi" w:cstheme="minorHAnsi"/>
          <w:b w:val="0"/>
          <w:bCs w:val="0"/>
          <w:sz w:val="22"/>
          <w:szCs w:val="22"/>
        </w:rPr>
        <w:t>cott S</w:t>
      </w:r>
      <w:r w:rsidR="009E4CBA" w:rsidRPr="009E4CBA">
        <w:rPr>
          <w:rFonts w:asciiTheme="minorHAnsi" w:hAnsiTheme="minorHAnsi" w:cstheme="minorHAnsi"/>
          <w:b w:val="0"/>
          <w:bCs w:val="0"/>
          <w:sz w:val="22"/>
          <w:szCs w:val="22"/>
        </w:rPr>
        <w:t>howalter</w:t>
      </w:r>
      <w:r w:rsidR="009072F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9E4CBA" w:rsidRPr="009E4C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</w:t>
      </w:r>
      <w:r w:rsidR="009E4CBA" w:rsidRPr="009E4CBA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Issues in Accounting Education</w:t>
      </w:r>
      <w:r w:rsidR="009E4CBA" w:rsidRPr="009E4C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(2018) 33 (3): 43–60.</w:t>
      </w:r>
    </w:p>
    <w:p w14:paraId="38AE9761" w14:textId="77777777" w:rsidR="00B34777" w:rsidRDefault="00E36391" w:rsidP="00B34777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0" w:history="1">
        <w:r w:rsidR="00B34777" w:rsidRPr="0003096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The Impact of Segment Reporting Under the IFRS 8 a</w:t>
        </w:r>
        <w:r w:rsidR="00B3477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n</w:t>
        </w:r>
        <w:r w:rsidR="00B34777" w:rsidRPr="0003096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d SFAS 131 Management Approach: A Research Review</w:t>
        </w:r>
      </w:hyperlink>
      <w:r w:rsidR="00B3477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Nancy Nichols, Donna Street and Ann </w:t>
      </w:r>
      <w:proofErr w:type="spellStart"/>
      <w:r w:rsidR="00B34777">
        <w:rPr>
          <w:rFonts w:asciiTheme="minorHAnsi" w:hAnsiTheme="minorHAnsi" w:cstheme="minorHAnsi"/>
          <w:b w:val="0"/>
          <w:bCs w:val="0"/>
          <w:sz w:val="22"/>
          <w:szCs w:val="22"/>
        </w:rPr>
        <w:t>Tarca</w:t>
      </w:r>
      <w:proofErr w:type="spellEnd"/>
      <w:r w:rsidR="00B3477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B34777" w:rsidRPr="00103943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Journal of International Financial Management &amp; Accounting</w:t>
      </w:r>
      <w:r w:rsidR="00B3477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(2013) 24(3), 261-312.</w:t>
      </w:r>
    </w:p>
    <w:p w14:paraId="4FBD5870" w14:textId="3AB55445" w:rsidR="00EF15CF" w:rsidRDefault="00E36391" w:rsidP="00EF15C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1" w:history="1">
        <w:r w:rsidR="00EF15CF" w:rsidRPr="00EF15C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The Intersection of Academia and Practice: Publishing in Leading U.S. Accounting Organizations' Journals</w:t>
        </w:r>
      </w:hyperlink>
      <w:r w:rsidR="00EF15CF" w:rsidRPr="00EF15C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</w:t>
      </w:r>
      <w:r w:rsidR="00363E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Douglas </w:t>
      </w:r>
      <w:r w:rsidR="00363E7B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Boyle, </w:t>
      </w:r>
      <w:r w:rsidR="00363E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James </w:t>
      </w:r>
      <w:r w:rsidR="00363E7B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Boyle and </w:t>
      </w:r>
      <w:r w:rsidR="00363E7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Dana </w:t>
      </w:r>
      <w:r w:rsidR="00363E7B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>Hermanson</w:t>
      </w:r>
      <w:r w:rsidR="00EF15CF" w:rsidRPr="00EF15C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EF15CF" w:rsidRPr="00EF15CF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Issues in Accounting Education</w:t>
      </w:r>
      <w:r w:rsidR="00EF15CF" w:rsidRPr="00EF15C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(2020) 35 (2): 1–17.</w:t>
      </w:r>
    </w:p>
    <w:p w14:paraId="43F98C56" w14:textId="51F86F89" w:rsidR="007308EA" w:rsidRDefault="00E36391" w:rsidP="009E5DE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2" w:history="1">
        <w:r w:rsidR="009E5DE8" w:rsidRPr="00642C8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How to Publish in Peer-Reviewed Practitioner Accounting Journals</w:t>
        </w:r>
      </w:hyperlink>
      <w:r w:rsidR="009E5DE8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</w:t>
      </w:r>
      <w:r w:rsidR="003B3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Douglas </w:t>
      </w:r>
      <w:r w:rsidR="009E5DE8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Boyle, </w:t>
      </w:r>
      <w:r w:rsidR="003B3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James </w:t>
      </w:r>
      <w:r w:rsidR="009E5DE8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Boyle and </w:t>
      </w:r>
      <w:r w:rsidR="003B3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Dana </w:t>
      </w:r>
      <w:r w:rsidR="009E5DE8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Hermanson. </w:t>
      </w:r>
      <w:r w:rsidR="009E5DE8" w:rsidRPr="00642C8B">
        <w:rPr>
          <w:rStyle w:val="Emphasis"/>
          <w:rFonts w:asciiTheme="minorHAnsi" w:hAnsiTheme="minorHAnsi" w:cstheme="minorHAnsi"/>
          <w:b w:val="0"/>
          <w:bCs w:val="0"/>
          <w:sz w:val="22"/>
          <w:szCs w:val="22"/>
        </w:rPr>
        <w:t>Issues in Accounting Education</w:t>
      </w:r>
      <w:r w:rsidR="009E5DE8" w:rsidRPr="00642C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(2020) 35 (2): 19–30.</w:t>
      </w:r>
    </w:p>
    <w:p w14:paraId="42DBB97B" w14:textId="5AD70475" w:rsidR="007308EA" w:rsidRPr="007308EA" w:rsidRDefault="00E36391" w:rsidP="009E5DE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3" w:history="1">
        <w:r w:rsidR="007308EA" w:rsidRPr="0071275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The Role of Academic Research in SEC Rulemaking: Evidence from Business Roundtable vs. SEC</w:t>
        </w:r>
      </w:hyperlink>
      <w:r w:rsidR="007308E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Rachel Geoffroy and </w:t>
      </w:r>
      <w:proofErr w:type="spellStart"/>
      <w:r w:rsidR="007308EA">
        <w:rPr>
          <w:rFonts w:asciiTheme="minorHAnsi" w:hAnsiTheme="minorHAnsi" w:cstheme="minorHAnsi"/>
          <w:b w:val="0"/>
          <w:bCs w:val="0"/>
          <w:sz w:val="22"/>
          <w:szCs w:val="22"/>
        </w:rPr>
        <w:t>Heemin</w:t>
      </w:r>
      <w:proofErr w:type="spellEnd"/>
      <w:r w:rsidR="007308E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Lee (2020) Working paper.</w:t>
      </w:r>
    </w:p>
    <w:p w14:paraId="70D88BB5" w14:textId="13D694BB" w:rsidR="00A26374" w:rsidRDefault="00E36391" w:rsidP="00EF15CF">
      <w:pPr>
        <w:pStyle w:val="Heading1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14" w:history="1">
        <w:r w:rsidR="00FE457F" w:rsidRPr="002A5B2D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The International Accounting Standards Board and Evidence-Informed Standard-Setting</w:t>
        </w:r>
      </w:hyperlink>
      <w:r w:rsidR="00FE457F" w:rsidRPr="002A5B2D">
        <w:rPr>
          <w:rStyle w:val="nlmarticle-title"/>
          <w:rFonts w:asciiTheme="minorHAnsi" w:hAnsiTheme="minorHAnsi" w:cstheme="minorHAnsi"/>
          <w:b w:val="0"/>
          <w:bCs w:val="0"/>
          <w:sz w:val="22"/>
          <w:szCs w:val="22"/>
        </w:rPr>
        <w:t xml:space="preserve"> by Alan Teixeira. </w:t>
      </w:r>
      <w:r w:rsidR="00FE457F" w:rsidRPr="002A5B2D">
        <w:rPr>
          <w:rStyle w:val="nlmarticle-titl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Accounting in Europe</w:t>
      </w:r>
      <w:r w:rsidR="00FE457F" w:rsidRPr="002A5B2D">
        <w:rPr>
          <w:rStyle w:val="nlmarticle-title"/>
          <w:rFonts w:asciiTheme="minorHAnsi" w:hAnsiTheme="minorHAnsi" w:cstheme="minorHAnsi"/>
          <w:b w:val="0"/>
          <w:bCs w:val="0"/>
          <w:sz w:val="22"/>
          <w:szCs w:val="22"/>
        </w:rPr>
        <w:t xml:space="preserve"> (2014) 11 (1): 5-12.</w:t>
      </w:r>
      <w:hyperlink r:id="rId15" w:history="1">
        <w:r w:rsidR="00FE457F" w:rsidRPr="002A5B2D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</w:hyperlink>
    </w:p>
    <w:p w14:paraId="2A148A39" w14:textId="7EE63FD4" w:rsidR="00E042E8" w:rsidRPr="00E042E8" w:rsidRDefault="00E36391" w:rsidP="00EF15C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6" w:history="1">
        <w:r w:rsidR="00E042E8" w:rsidRPr="00E042E8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“Model 2” – A Personal Journey in Pursuit of Creativity and Impact</w:t>
        </w:r>
      </w:hyperlink>
      <w:r w:rsidR="00E042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by Dana Hermanson.</w:t>
      </w:r>
      <w:r w:rsidR="00E042E8" w:rsidRPr="00E042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042E8" w:rsidRPr="00E042E8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Critical Perspectives on Accounting</w:t>
      </w:r>
      <w:r w:rsidR="00E042E8" w:rsidRPr="00E042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03EE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(2015) </w:t>
      </w:r>
      <w:r w:rsidR="00E042E8" w:rsidRPr="00E042E8">
        <w:rPr>
          <w:rFonts w:asciiTheme="minorHAnsi" w:hAnsiTheme="minorHAnsi" w:cstheme="minorHAnsi"/>
          <w:b w:val="0"/>
          <w:bCs w:val="0"/>
          <w:sz w:val="22"/>
          <w:szCs w:val="22"/>
        </w:rPr>
        <w:t>26 (1): 130-140.</w:t>
      </w:r>
    </w:p>
    <w:p w14:paraId="69F6B257" w14:textId="740BA585" w:rsidR="002606D7" w:rsidRDefault="006E5951" w:rsidP="00A40101">
      <w:pPr>
        <w:rPr>
          <w:b/>
          <w:bCs/>
        </w:rPr>
      </w:pPr>
      <w:r>
        <w:rPr>
          <w:b/>
          <w:bCs/>
        </w:rPr>
        <w:t xml:space="preserve">Useful </w:t>
      </w:r>
      <w:r w:rsidR="002606D7">
        <w:rPr>
          <w:b/>
          <w:bCs/>
        </w:rPr>
        <w:t>Webpages:</w:t>
      </w:r>
    </w:p>
    <w:p w14:paraId="10B7B863" w14:textId="4A43DE5C" w:rsidR="00A04298" w:rsidRPr="009072F5" w:rsidRDefault="00E36391" w:rsidP="00A04298">
      <w:pPr>
        <w:pStyle w:val="xxmsonormal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A04298" w:rsidRPr="009072F5">
          <w:rPr>
            <w:rStyle w:val="Hyperlink"/>
            <w:rFonts w:asciiTheme="minorHAnsi" w:hAnsiTheme="minorHAnsi" w:cstheme="minorHAnsi"/>
            <w:sz w:val="22"/>
            <w:szCs w:val="22"/>
          </w:rPr>
          <w:t>The IASB’s Resources for Academics</w:t>
        </w:r>
      </w:hyperlink>
      <w:r w:rsidR="00A04298" w:rsidRPr="009072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0332A" w14:textId="71C07FD5" w:rsidR="00A04298" w:rsidRDefault="00E36391" w:rsidP="00A050FD">
      <w:pPr>
        <w:pStyle w:val="xmsonormal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6E5371" w:rsidRPr="00A050FD">
          <w:rPr>
            <w:rStyle w:val="Hyperlink"/>
            <w:rFonts w:asciiTheme="minorHAnsi" w:hAnsiTheme="minorHAnsi" w:cstheme="minorHAnsi"/>
            <w:sz w:val="22"/>
            <w:szCs w:val="22"/>
          </w:rPr>
          <w:t>The IASB’s longer term work program</w:t>
        </w:r>
      </w:hyperlink>
    </w:p>
    <w:p w14:paraId="00F4F5C9" w14:textId="56715BFF" w:rsidR="000A23FA" w:rsidRDefault="00E36391" w:rsidP="00A050FD">
      <w:pPr>
        <w:pStyle w:val="xmsonormal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0A23FA" w:rsidRPr="000A23FA">
          <w:rPr>
            <w:rStyle w:val="Hyperlink"/>
            <w:rFonts w:asciiTheme="minorHAnsi" w:hAnsiTheme="minorHAnsi" w:cstheme="minorHAnsi"/>
            <w:sz w:val="22"/>
            <w:szCs w:val="22"/>
          </w:rPr>
          <w:t>SEC Proposed Rules</w:t>
        </w:r>
      </w:hyperlink>
    </w:p>
    <w:p w14:paraId="18410C16" w14:textId="4407ED44" w:rsidR="00C430B6" w:rsidRDefault="00E36391" w:rsidP="00A050FD">
      <w:pPr>
        <w:pStyle w:val="xmsonormal"/>
        <w:rPr>
          <w:b/>
          <w:bCs/>
        </w:rPr>
      </w:pPr>
      <w:hyperlink r:id="rId20" w:history="1">
        <w:r w:rsidR="00C430B6" w:rsidRPr="0004673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Financial Market Regulation Program at the Salem Center for </w:t>
        </w:r>
        <w:r w:rsidR="00046732" w:rsidRPr="00046732">
          <w:rPr>
            <w:rStyle w:val="Hyperlink"/>
            <w:rFonts w:asciiTheme="minorHAnsi" w:hAnsiTheme="minorHAnsi" w:cstheme="minorHAnsi"/>
            <w:sz w:val="22"/>
            <w:szCs w:val="22"/>
          </w:rPr>
          <w:t>Policy</w:t>
        </w:r>
      </w:hyperlink>
    </w:p>
    <w:p w14:paraId="3A0D41AE" w14:textId="4768E0EE" w:rsidR="00D34183" w:rsidRPr="003355B9" w:rsidRDefault="00E36391" w:rsidP="00A40101">
      <w:hyperlink r:id="rId21" w:history="1">
        <w:r w:rsidR="003355B9" w:rsidRPr="002606D7">
          <w:rPr>
            <w:rStyle w:val="Hyperlink"/>
          </w:rPr>
          <w:t>FASB Post Implementation Review</w:t>
        </w:r>
      </w:hyperlink>
    </w:p>
    <w:p w14:paraId="2A0C9068" w14:textId="77777777" w:rsidR="00A40101" w:rsidRDefault="00A40101" w:rsidP="00961C72">
      <w:pPr>
        <w:spacing w:line="240" w:lineRule="auto"/>
        <w:rPr>
          <w:b/>
          <w:bCs/>
        </w:rPr>
      </w:pPr>
    </w:p>
    <w:p w14:paraId="16DA17CF" w14:textId="6EB543FC" w:rsidR="000977C7" w:rsidRPr="000977C7" w:rsidRDefault="000977C7" w:rsidP="00961C72">
      <w:pPr>
        <w:spacing w:line="240" w:lineRule="auto"/>
        <w:rPr>
          <w:b/>
          <w:bCs/>
        </w:rPr>
      </w:pPr>
      <w:r>
        <w:rPr>
          <w:b/>
          <w:bCs/>
        </w:rPr>
        <w:t xml:space="preserve">RECENT </w:t>
      </w:r>
      <w:r w:rsidRPr="000977C7">
        <w:rPr>
          <w:b/>
          <w:bCs/>
        </w:rPr>
        <w:t xml:space="preserve">AAA </w:t>
      </w:r>
      <w:r>
        <w:rPr>
          <w:b/>
          <w:bCs/>
        </w:rPr>
        <w:t xml:space="preserve">ANNUAL MEETING </w:t>
      </w:r>
      <w:r w:rsidRPr="000977C7">
        <w:rPr>
          <w:b/>
          <w:bCs/>
        </w:rPr>
        <w:t>PANELS</w:t>
      </w:r>
      <w:r w:rsidR="00A40101">
        <w:rPr>
          <w:b/>
          <w:bCs/>
        </w:rPr>
        <w:t>/</w:t>
      </w:r>
      <w:r>
        <w:rPr>
          <w:b/>
          <w:bCs/>
        </w:rPr>
        <w:t>KEYNOTES</w:t>
      </w:r>
      <w:r w:rsidRPr="000977C7">
        <w:rPr>
          <w:b/>
          <w:bCs/>
        </w:rPr>
        <w:t xml:space="preserve"> ON RESEARCH RELEVANCE</w:t>
      </w:r>
      <w:r w:rsidR="00A40101">
        <w:rPr>
          <w:b/>
          <w:bCs/>
        </w:rPr>
        <w:t xml:space="preserve"> (</w:t>
      </w:r>
      <w:r w:rsidR="00DB3AB1">
        <w:rPr>
          <w:b/>
          <w:bCs/>
        </w:rPr>
        <w:t>Panel</w:t>
      </w:r>
      <w:r w:rsidR="00A40101">
        <w:rPr>
          <w:b/>
          <w:bCs/>
        </w:rPr>
        <w:t xml:space="preserve"> Intro</w:t>
      </w:r>
      <w:r w:rsidR="00DB3AB1">
        <w:rPr>
          <w:b/>
          <w:bCs/>
        </w:rPr>
        <w:t>duction</w:t>
      </w:r>
      <w:r w:rsidR="00A40101">
        <w:rPr>
          <w:b/>
          <w:bCs/>
        </w:rPr>
        <w:t>)</w:t>
      </w:r>
      <w:r w:rsidRPr="000977C7">
        <w:rPr>
          <w:b/>
          <w:bCs/>
        </w:rPr>
        <w:t>:</w:t>
      </w:r>
    </w:p>
    <w:p w14:paraId="1058A9EB" w14:textId="6810EBDD" w:rsidR="0077575A" w:rsidRPr="000977C7" w:rsidRDefault="000977C7">
      <w:pPr>
        <w:rPr>
          <w:b/>
          <w:bCs/>
        </w:rPr>
      </w:pPr>
      <w:r w:rsidRPr="000977C7">
        <w:rPr>
          <w:b/>
          <w:bCs/>
        </w:rPr>
        <w:t>V</w:t>
      </w:r>
      <w:r w:rsidR="00DB3AB1">
        <w:rPr>
          <w:b/>
          <w:bCs/>
        </w:rPr>
        <w:t>ideos</w:t>
      </w:r>
      <w:r w:rsidRPr="000977C7">
        <w:rPr>
          <w:b/>
          <w:bCs/>
        </w:rPr>
        <w:t>:</w:t>
      </w:r>
    </w:p>
    <w:p w14:paraId="24EBDAB1" w14:textId="3C2038BA" w:rsidR="0031368C" w:rsidRPr="0031368C" w:rsidRDefault="00812A3F">
      <w:r w:rsidRPr="006366B5">
        <w:rPr>
          <w:b/>
          <w:bCs/>
        </w:rPr>
        <w:t>2017</w:t>
      </w:r>
      <w:r w:rsidRPr="000977C7">
        <w:t xml:space="preserve">: </w:t>
      </w:r>
      <w:hyperlink r:id="rId22" w:history="1">
        <w:r w:rsidRPr="006366B5">
          <w:rPr>
            <w:rStyle w:val="Hyperlink"/>
          </w:rPr>
          <w:t xml:space="preserve">Bob Kaplan, Cathy </w:t>
        </w:r>
        <w:proofErr w:type="spellStart"/>
        <w:r w:rsidRPr="006366B5">
          <w:rPr>
            <w:rStyle w:val="Hyperlink"/>
          </w:rPr>
          <w:t>Schrand</w:t>
        </w:r>
        <w:proofErr w:type="spellEnd"/>
        <w:r w:rsidRPr="006366B5">
          <w:rPr>
            <w:rStyle w:val="Hyperlink"/>
          </w:rPr>
          <w:t xml:space="preserve"> and Bob </w:t>
        </w:r>
        <w:proofErr w:type="spellStart"/>
        <w:r w:rsidRPr="006366B5">
          <w:rPr>
            <w:rStyle w:val="Hyperlink"/>
          </w:rPr>
          <w:t>Swieringa</w:t>
        </w:r>
        <w:proofErr w:type="spellEnd"/>
      </w:hyperlink>
      <w:r w:rsidR="0031368C">
        <w:t xml:space="preserve"> </w:t>
      </w:r>
      <w:r w:rsidR="00FF586B">
        <w:t>plenary addresse</w:t>
      </w:r>
      <w:r w:rsidR="0031368C" w:rsidRPr="0031368C">
        <w:t>s</w:t>
      </w:r>
    </w:p>
    <w:p w14:paraId="4DC08FEF" w14:textId="48EBF261" w:rsidR="007070F8" w:rsidRPr="000977C7" w:rsidRDefault="00644699">
      <w:r w:rsidRPr="006366B5">
        <w:rPr>
          <w:b/>
          <w:bCs/>
        </w:rPr>
        <w:t>2018</w:t>
      </w:r>
      <w:r w:rsidRPr="000977C7">
        <w:t xml:space="preserve">: </w:t>
      </w:r>
      <w:hyperlink r:id="rId23" w:history="1">
        <w:r w:rsidR="007070F8" w:rsidRPr="003E18BE">
          <w:rPr>
            <w:rStyle w:val="Hyperlink"/>
          </w:rPr>
          <w:t xml:space="preserve">Baruch Lev </w:t>
        </w:r>
        <w:r w:rsidR="009B12C6" w:rsidRPr="003E18BE">
          <w:rPr>
            <w:rStyle w:val="Hyperlink"/>
          </w:rPr>
          <w:t>and Lillian Mills</w:t>
        </w:r>
      </w:hyperlink>
      <w:r w:rsidR="009B12C6" w:rsidRPr="000977C7">
        <w:t xml:space="preserve"> </w:t>
      </w:r>
      <w:r w:rsidR="00CF52E9">
        <w:t>plenary addresse</w:t>
      </w:r>
      <w:r w:rsidR="009B12C6" w:rsidRPr="000977C7">
        <w:t>s</w:t>
      </w:r>
    </w:p>
    <w:p w14:paraId="2087D03B" w14:textId="720F6338" w:rsidR="007070F8" w:rsidRPr="000977C7" w:rsidRDefault="00600D61">
      <w:r w:rsidRPr="00511434">
        <w:rPr>
          <w:b/>
          <w:bCs/>
        </w:rPr>
        <w:t>2018</w:t>
      </w:r>
      <w:r w:rsidRPr="000977C7">
        <w:t xml:space="preserve">: </w:t>
      </w:r>
      <w:r w:rsidR="00415534" w:rsidRPr="000977C7">
        <w:t xml:space="preserve">Panel with </w:t>
      </w:r>
      <w:hyperlink r:id="rId24" w:history="1">
        <w:r w:rsidR="007070F8" w:rsidRPr="00511434">
          <w:rPr>
            <w:rStyle w:val="Hyperlink"/>
          </w:rPr>
          <w:t xml:space="preserve">Richard Sloan, Christine </w:t>
        </w:r>
        <w:proofErr w:type="spellStart"/>
        <w:r w:rsidR="007070F8" w:rsidRPr="00511434">
          <w:rPr>
            <w:rStyle w:val="Hyperlink"/>
          </w:rPr>
          <w:t>Botosan</w:t>
        </w:r>
        <w:proofErr w:type="spellEnd"/>
        <w:r w:rsidR="007070F8" w:rsidRPr="00511434">
          <w:rPr>
            <w:rStyle w:val="Hyperlink"/>
          </w:rPr>
          <w:t>, Lillian Mills, Scott Richardso</w:t>
        </w:r>
        <w:r w:rsidR="009E34AA">
          <w:rPr>
            <w:rStyle w:val="Hyperlink"/>
          </w:rPr>
          <w:t xml:space="preserve">n and Joseph </w:t>
        </w:r>
        <w:proofErr w:type="spellStart"/>
        <w:r w:rsidR="009E34AA">
          <w:rPr>
            <w:rStyle w:val="Hyperlink"/>
          </w:rPr>
          <w:t>Uc</w:t>
        </w:r>
        <w:r w:rsidR="003B7815">
          <w:rPr>
            <w:rStyle w:val="Hyperlink"/>
          </w:rPr>
          <w:t>u</w:t>
        </w:r>
        <w:r w:rsidR="009E34AA">
          <w:rPr>
            <w:rStyle w:val="Hyperlink"/>
          </w:rPr>
          <w:t>zoglu</w:t>
        </w:r>
        <w:proofErr w:type="spellEnd"/>
      </w:hyperlink>
    </w:p>
    <w:p w14:paraId="5EE842C7" w14:textId="7CF6694A" w:rsidR="00521B5A" w:rsidRPr="000977C7" w:rsidRDefault="00644699">
      <w:r w:rsidRPr="00065EE3">
        <w:rPr>
          <w:b/>
          <w:bCs/>
        </w:rPr>
        <w:t>2019</w:t>
      </w:r>
      <w:r w:rsidRPr="000977C7">
        <w:t xml:space="preserve">: </w:t>
      </w:r>
      <w:r w:rsidR="00600D61" w:rsidRPr="000977C7">
        <w:t xml:space="preserve">Panel with </w:t>
      </w:r>
      <w:hyperlink r:id="rId25" w:history="1">
        <w:r w:rsidR="002E6CD0">
          <w:rPr>
            <w:rStyle w:val="Hyperlink"/>
          </w:rPr>
          <w:t xml:space="preserve">Bruce </w:t>
        </w:r>
        <w:proofErr w:type="spellStart"/>
        <w:r w:rsidR="002E6CD0">
          <w:rPr>
            <w:rStyle w:val="Hyperlink"/>
          </w:rPr>
          <w:t>Behn</w:t>
        </w:r>
        <w:proofErr w:type="spellEnd"/>
        <w:r w:rsidR="002E6CD0">
          <w:rPr>
            <w:rStyle w:val="Hyperlink"/>
          </w:rPr>
          <w:t>, S</w:t>
        </w:r>
        <w:r w:rsidR="00065EE3" w:rsidRPr="001C3CF0">
          <w:rPr>
            <w:rStyle w:val="Hyperlink"/>
          </w:rPr>
          <w:t xml:space="preserve">udipta Basu, </w:t>
        </w:r>
        <w:r w:rsidR="00303F4B" w:rsidRPr="001C3CF0">
          <w:rPr>
            <w:rStyle w:val="Hyperlink"/>
          </w:rPr>
          <w:t xml:space="preserve">Patty </w:t>
        </w:r>
        <w:proofErr w:type="spellStart"/>
        <w:r w:rsidR="00303F4B" w:rsidRPr="001C3CF0">
          <w:rPr>
            <w:rStyle w:val="Hyperlink"/>
          </w:rPr>
          <w:t>Dechow</w:t>
        </w:r>
        <w:proofErr w:type="spellEnd"/>
        <w:r w:rsidR="00303F4B" w:rsidRPr="001C3CF0">
          <w:rPr>
            <w:rStyle w:val="Hyperlink"/>
          </w:rPr>
          <w:t xml:space="preserve">, </w:t>
        </w:r>
        <w:r w:rsidR="001C3CF0" w:rsidRPr="001C3CF0">
          <w:rPr>
            <w:rStyle w:val="Hyperlink"/>
          </w:rPr>
          <w:t xml:space="preserve">and </w:t>
        </w:r>
        <w:r w:rsidR="00303F4B" w:rsidRPr="001C3CF0">
          <w:rPr>
            <w:rStyle w:val="Hyperlink"/>
          </w:rPr>
          <w:t>Bill McCarthy</w:t>
        </w:r>
      </w:hyperlink>
    </w:p>
    <w:p w14:paraId="625E1E10" w14:textId="77777777" w:rsidR="003D6D9F" w:rsidRDefault="003D6D9F"/>
    <w:p w14:paraId="24D5D10B" w14:textId="60663C8B" w:rsidR="00177084" w:rsidRPr="00096654" w:rsidRDefault="00DB3AB1">
      <w:pPr>
        <w:rPr>
          <w:b/>
          <w:bCs/>
        </w:rPr>
      </w:pPr>
      <w:r>
        <w:rPr>
          <w:b/>
          <w:bCs/>
        </w:rPr>
        <w:t>Related Journal Articles</w:t>
      </w:r>
      <w:r w:rsidR="00090C4D">
        <w:rPr>
          <w:b/>
          <w:bCs/>
        </w:rPr>
        <w:t xml:space="preserve"> and Reports</w:t>
      </w:r>
      <w:r w:rsidR="001C3CF0" w:rsidRPr="00096654">
        <w:rPr>
          <w:b/>
          <w:bCs/>
        </w:rPr>
        <w:t>:</w:t>
      </w:r>
    </w:p>
    <w:p w14:paraId="0B60C5A0" w14:textId="0CFFB8C9" w:rsidR="00D3451D" w:rsidRDefault="00E36391">
      <w:hyperlink r:id="rId26" w:history="1">
        <w:r w:rsidR="00D3451D" w:rsidRPr="000E0974">
          <w:rPr>
            <w:rStyle w:val="Hyperlink"/>
          </w:rPr>
          <w:t>Building Connections between Accounting Research and Practice</w:t>
        </w:r>
      </w:hyperlink>
      <w:r w:rsidR="00D3451D">
        <w:t xml:space="preserve"> by </w:t>
      </w:r>
      <w:r w:rsidR="00C240FA">
        <w:t xml:space="preserve">Robert </w:t>
      </w:r>
      <w:proofErr w:type="spellStart"/>
      <w:r w:rsidR="00C240FA">
        <w:t>Swieringa</w:t>
      </w:r>
      <w:proofErr w:type="spellEnd"/>
      <w:r w:rsidR="00C240FA">
        <w:t>.</w:t>
      </w:r>
      <w:r w:rsidR="000E0974" w:rsidRPr="000E0974">
        <w:rPr>
          <w:i/>
          <w:iCs/>
        </w:rPr>
        <w:t xml:space="preserve"> </w:t>
      </w:r>
      <w:r w:rsidR="000E0974" w:rsidRPr="004D64F7">
        <w:rPr>
          <w:i/>
          <w:iCs/>
        </w:rPr>
        <w:t>Accounting Horizons</w:t>
      </w:r>
      <w:r w:rsidR="000E0974">
        <w:t xml:space="preserve"> (2019) 33 (2), 3-10.</w:t>
      </w:r>
    </w:p>
    <w:p w14:paraId="1FCE2D82" w14:textId="5AC47FAA" w:rsidR="00927D5C" w:rsidRDefault="00E36391">
      <w:hyperlink r:id="rId27" w:history="1">
        <w:r w:rsidR="00587542" w:rsidRPr="00C46970">
          <w:rPr>
            <w:rStyle w:val="Hyperlink"/>
          </w:rPr>
          <w:t xml:space="preserve">Impediments to </w:t>
        </w:r>
        <w:r w:rsidR="0084469F" w:rsidRPr="00C46970">
          <w:rPr>
            <w:rStyle w:val="Hyperlink"/>
          </w:rPr>
          <w:t xml:space="preserve">Relevant Research: The Journal </w:t>
        </w:r>
        <w:r w:rsidR="00927D5C" w:rsidRPr="00C46970">
          <w:rPr>
            <w:rStyle w:val="Hyperlink"/>
          </w:rPr>
          <w:t>Review and Publication Process</w:t>
        </w:r>
      </w:hyperlink>
      <w:r w:rsidR="00927D5C">
        <w:t xml:space="preserve"> by Cath</w:t>
      </w:r>
      <w:r w:rsidR="003E4C71">
        <w:t>erine</w:t>
      </w:r>
      <w:r w:rsidR="00927D5C">
        <w:t xml:space="preserve"> Schrand.</w:t>
      </w:r>
      <w:r w:rsidR="00D77A7C">
        <w:t xml:space="preserve"> </w:t>
      </w:r>
      <w:r w:rsidR="00927D5C" w:rsidRPr="004D64F7">
        <w:rPr>
          <w:i/>
          <w:iCs/>
        </w:rPr>
        <w:t>Accounting Horizons</w:t>
      </w:r>
      <w:r w:rsidR="00927D5C">
        <w:t xml:space="preserve"> (2019) 33 (2), 1</w:t>
      </w:r>
      <w:r w:rsidR="002D026D">
        <w:t>1</w:t>
      </w:r>
      <w:r w:rsidR="00927D5C">
        <w:t>-</w:t>
      </w:r>
      <w:r w:rsidR="002D026D">
        <w:t>16</w:t>
      </w:r>
      <w:r w:rsidR="00927D5C">
        <w:t>.</w:t>
      </w:r>
    </w:p>
    <w:p w14:paraId="6B34B99F" w14:textId="297FFBF6" w:rsidR="00D3451D" w:rsidRDefault="00E36391" w:rsidP="00D3451D">
      <w:hyperlink r:id="rId28" w:history="1">
        <w:r w:rsidR="00D3451D" w:rsidRPr="00096654">
          <w:rPr>
            <w:rStyle w:val="Hyperlink"/>
          </w:rPr>
          <w:t>Reverse the Curse of the Top-5</w:t>
        </w:r>
      </w:hyperlink>
      <w:r w:rsidR="00D3451D">
        <w:t xml:space="preserve"> by Robert Kaplan. </w:t>
      </w:r>
      <w:r w:rsidR="00D3451D" w:rsidRPr="004D64F7">
        <w:rPr>
          <w:i/>
          <w:iCs/>
        </w:rPr>
        <w:t>Accounting Horizons</w:t>
      </w:r>
      <w:r w:rsidR="00D3451D">
        <w:t xml:space="preserve"> (2019) 33 (2), 17-24.</w:t>
      </w:r>
    </w:p>
    <w:p w14:paraId="2DF1C96F" w14:textId="766112CF" w:rsidR="009D7CD4" w:rsidRDefault="00E36391" w:rsidP="00D3451D">
      <w:hyperlink r:id="rId29" w:history="1">
        <w:r w:rsidR="009D7CD4" w:rsidRPr="00AE370F">
          <w:rPr>
            <w:rStyle w:val="Hyperlink"/>
          </w:rPr>
          <w:t xml:space="preserve">Accounting </w:t>
        </w:r>
        <w:r w:rsidR="0001358E" w:rsidRPr="00AE370F">
          <w:rPr>
            <w:rStyle w:val="Hyperlink"/>
          </w:rPr>
          <w:t>Craftspeople versus Accounting Seers: Exploring the Relevance a</w:t>
        </w:r>
        <w:r w:rsidR="003B3C83" w:rsidRPr="00AE370F">
          <w:rPr>
            <w:rStyle w:val="Hyperlink"/>
          </w:rPr>
          <w:t>nd Innovation Gaps in Academic Accounting Research</w:t>
        </w:r>
      </w:hyperlink>
      <w:r w:rsidR="003B3C83">
        <w:t xml:space="preserve"> by William McCarthy. </w:t>
      </w:r>
      <w:r w:rsidR="003B3C83" w:rsidRPr="004D64F7">
        <w:rPr>
          <w:i/>
          <w:iCs/>
        </w:rPr>
        <w:t>Accounting Horizons</w:t>
      </w:r>
      <w:r w:rsidR="003B3C83">
        <w:t xml:space="preserve"> (201</w:t>
      </w:r>
      <w:r w:rsidR="009F16E5">
        <w:t>2</w:t>
      </w:r>
      <w:r w:rsidR="003B3C83">
        <w:t>)</w:t>
      </w:r>
      <w:r w:rsidR="009F16E5">
        <w:t xml:space="preserve"> 26</w:t>
      </w:r>
      <w:r w:rsidR="003B3C83">
        <w:t xml:space="preserve"> (</w:t>
      </w:r>
      <w:r w:rsidR="009F16E5">
        <w:t>4</w:t>
      </w:r>
      <w:r w:rsidR="003B3C83">
        <w:t xml:space="preserve">), </w:t>
      </w:r>
      <w:r w:rsidR="003D48E8">
        <w:t>833-843</w:t>
      </w:r>
      <w:r w:rsidR="003B3C83">
        <w:t>.</w:t>
      </w:r>
    </w:p>
    <w:p w14:paraId="051B9660" w14:textId="3797CFCC" w:rsidR="00B529BA" w:rsidRDefault="00E36391" w:rsidP="00D3451D">
      <w:hyperlink r:id="rId30" w:history="1">
        <w:r w:rsidR="00B529BA" w:rsidRPr="00B529BA">
          <w:rPr>
            <w:rStyle w:val="Hyperlink"/>
          </w:rPr>
          <w:t xml:space="preserve">2018 </w:t>
        </w:r>
        <w:r w:rsidR="006874BD">
          <w:rPr>
            <w:rStyle w:val="Hyperlink"/>
          </w:rPr>
          <w:t xml:space="preserve">AAA </w:t>
        </w:r>
        <w:r w:rsidR="00B529BA" w:rsidRPr="00B529BA">
          <w:rPr>
            <w:rStyle w:val="Hyperlink"/>
          </w:rPr>
          <w:t>Research Relevance Task Force Report</w:t>
        </w:r>
      </w:hyperlink>
      <w:r w:rsidR="00B529BA">
        <w:t xml:space="preserve"> by Patricia Dechow et al.</w:t>
      </w:r>
    </w:p>
    <w:p w14:paraId="560B9641" w14:textId="1354F9AA" w:rsidR="001E6C80" w:rsidRDefault="00E36391" w:rsidP="00D3451D">
      <w:hyperlink r:id="rId31" w:history="1">
        <w:r w:rsidR="00826DB7" w:rsidRPr="00A01016">
          <w:rPr>
            <w:rStyle w:val="Hyperlink"/>
          </w:rPr>
          <w:t xml:space="preserve">Is </w:t>
        </w:r>
        <w:r w:rsidR="00A556BC">
          <w:rPr>
            <w:rStyle w:val="Hyperlink"/>
          </w:rPr>
          <w:t>T</w:t>
        </w:r>
        <w:r w:rsidR="00826DB7" w:rsidRPr="00A01016">
          <w:rPr>
            <w:rStyle w:val="Hyperlink"/>
          </w:rPr>
          <w:t xml:space="preserve">here a </w:t>
        </w:r>
        <w:r w:rsidR="00A556BC">
          <w:rPr>
            <w:rStyle w:val="Hyperlink"/>
          </w:rPr>
          <w:t>S</w:t>
        </w:r>
        <w:r w:rsidR="00826DB7" w:rsidRPr="00A01016">
          <w:rPr>
            <w:rStyle w:val="Hyperlink"/>
          </w:rPr>
          <w:t xml:space="preserve">cientific </w:t>
        </w:r>
        <w:r w:rsidR="00A556BC">
          <w:rPr>
            <w:rStyle w:val="Hyperlink"/>
          </w:rPr>
          <w:t>B</w:t>
        </w:r>
        <w:r w:rsidR="00826DB7" w:rsidRPr="00A01016">
          <w:rPr>
            <w:rStyle w:val="Hyperlink"/>
          </w:rPr>
          <w:t xml:space="preserve">asis for </w:t>
        </w:r>
        <w:r w:rsidR="00A556BC">
          <w:rPr>
            <w:rStyle w:val="Hyperlink"/>
          </w:rPr>
          <w:t>A</w:t>
        </w:r>
        <w:r w:rsidR="00826DB7" w:rsidRPr="00A01016">
          <w:rPr>
            <w:rStyle w:val="Hyperlink"/>
          </w:rPr>
          <w:t xml:space="preserve">ccounting? Implications for </w:t>
        </w:r>
        <w:r w:rsidR="00A556BC">
          <w:rPr>
            <w:rStyle w:val="Hyperlink"/>
          </w:rPr>
          <w:t>P</w:t>
        </w:r>
        <w:r w:rsidR="00826DB7" w:rsidRPr="00A01016">
          <w:rPr>
            <w:rStyle w:val="Hyperlink"/>
          </w:rPr>
          <w:t xml:space="preserve">ractice, </w:t>
        </w:r>
        <w:r w:rsidR="00A556BC">
          <w:rPr>
            <w:rStyle w:val="Hyperlink"/>
          </w:rPr>
          <w:t>R</w:t>
        </w:r>
        <w:r w:rsidR="00826DB7" w:rsidRPr="00A01016">
          <w:rPr>
            <w:rStyle w:val="Hyperlink"/>
          </w:rPr>
          <w:t xml:space="preserve">esearch and </w:t>
        </w:r>
        <w:r w:rsidR="00A556BC">
          <w:rPr>
            <w:rStyle w:val="Hyperlink"/>
          </w:rPr>
          <w:t>E</w:t>
        </w:r>
        <w:r w:rsidR="00826DB7" w:rsidRPr="00A01016">
          <w:rPr>
            <w:rStyle w:val="Hyperlink"/>
          </w:rPr>
          <w:t>ducation</w:t>
        </w:r>
      </w:hyperlink>
      <w:r w:rsidR="00DF4057">
        <w:t xml:space="preserve"> by Sudipta Basu</w:t>
      </w:r>
      <w:r w:rsidR="002C2F8A">
        <w:t xml:space="preserve">. </w:t>
      </w:r>
      <w:r w:rsidR="00826DB7" w:rsidRPr="003C627A">
        <w:rPr>
          <w:i/>
          <w:iCs/>
        </w:rPr>
        <w:t>Journal of International Accounting Research</w:t>
      </w:r>
      <w:r w:rsidR="002C2F8A">
        <w:t xml:space="preserve"> (2015) </w:t>
      </w:r>
      <w:r w:rsidR="00826DB7" w:rsidRPr="00DF4057">
        <w:t>1</w:t>
      </w:r>
      <w:r w:rsidR="002C2F8A">
        <w:t>4(</w:t>
      </w:r>
      <w:r w:rsidR="003C627A">
        <w:t>2</w:t>
      </w:r>
      <w:r w:rsidR="002C2F8A">
        <w:t>)</w:t>
      </w:r>
      <w:r w:rsidR="00826DB7" w:rsidRPr="00DF4057">
        <w:t xml:space="preserve">, </w:t>
      </w:r>
      <w:hyperlink r:id="rId32">
        <w:r w:rsidR="00826DB7" w:rsidRPr="00DF4057">
          <w:t>235-265</w:t>
        </w:r>
      </w:hyperlink>
      <w:r w:rsidR="00826DB7" w:rsidRPr="00DF4057">
        <w:t>.</w:t>
      </w:r>
    </w:p>
    <w:p w14:paraId="410775AA" w14:textId="76B2EB28" w:rsidR="008B5682" w:rsidRDefault="00E36391" w:rsidP="00D3451D">
      <w:hyperlink r:id="rId33" w:history="1">
        <w:r w:rsidR="00025A54" w:rsidRPr="00AA59BD">
          <w:rPr>
            <w:rStyle w:val="Hyperlink"/>
          </w:rPr>
          <w:t>Integrating Practice into Accounting Research</w:t>
        </w:r>
      </w:hyperlink>
      <w:r w:rsidR="00025A54">
        <w:t xml:space="preserve"> by Shiva Rajgopal. </w:t>
      </w:r>
      <w:r w:rsidR="00025A54" w:rsidRPr="00142AFC">
        <w:rPr>
          <w:i/>
          <w:iCs/>
        </w:rPr>
        <w:t>Management Science</w:t>
      </w:r>
      <w:r w:rsidR="00025A54">
        <w:t xml:space="preserve"> (in press).</w:t>
      </w:r>
    </w:p>
    <w:p w14:paraId="628D2395" w14:textId="41AEA528" w:rsidR="005C2E15" w:rsidRDefault="00E36391" w:rsidP="00D3451D">
      <w:hyperlink r:id="rId34" w:history="1">
        <w:r w:rsidR="005C2E15" w:rsidRPr="00F82A32">
          <w:rPr>
            <w:rStyle w:val="Hyperlink"/>
          </w:rPr>
          <w:t xml:space="preserve">The Tax Policy Debate: </w:t>
        </w:r>
        <w:r w:rsidR="00892909" w:rsidRPr="00F82A32">
          <w:rPr>
            <w:rStyle w:val="Hyperlink"/>
          </w:rPr>
          <w:t xml:space="preserve">Increasing the Policy Impact of Academic </w:t>
        </w:r>
        <w:r w:rsidR="003E4C71" w:rsidRPr="00F82A32">
          <w:rPr>
            <w:rStyle w:val="Hyperlink"/>
          </w:rPr>
          <w:t>Tax Accounting Research</w:t>
        </w:r>
      </w:hyperlink>
      <w:r w:rsidR="003E4C71">
        <w:t xml:space="preserve"> by Roy Clemons and Terry Shevlin. </w:t>
      </w:r>
      <w:r w:rsidR="003E4C71" w:rsidRPr="00BA4E21">
        <w:rPr>
          <w:i/>
          <w:iCs/>
        </w:rPr>
        <w:t>Journal of the American Tax Association</w:t>
      </w:r>
      <w:r w:rsidR="003E4C71">
        <w:t xml:space="preserve"> (201</w:t>
      </w:r>
      <w:r w:rsidR="001B3CDB">
        <w:t>6</w:t>
      </w:r>
      <w:r w:rsidR="003E4C71">
        <w:t>)</w:t>
      </w:r>
      <w:r w:rsidR="001B3CDB">
        <w:t xml:space="preserve"> 38 (1), 29-37.</w:t>
      </w:r>
    </w:p>
    <w:p w14:paraId="53BBFFC6" w14:textId="77777777" w:rsidR="00762704" w:rsidRPr="00B97248" w:rsidRDefault="00762704"/>
    <w:sectPr w:rsidR="00762704" w:rsidRPr="00B9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5A"/>
    <w:rsid w:val="00002EA4"/>
    <w:rsid w:val="0001358E"/>
    <w:rsid w:val="00021EE6"/>
    <w:rsid w:val="00025A54"/>
    <w:rsid w:val="00030967"/>
    <w:rsid w:val="00046732"/>
    <w:rsid w:val="00055ACE"/>
    <w:rsid w:val="000568B3"/>
    <w:rsid w:val="000618A6"/>
    <w:rsid w:val="00064F04"/>
    <w:rsid w:val="00065EE3"/>
    <w:rsid w:val="00065F53"/>
    <w:rsid w:val="00090C4D"/>
    <w:rsid w:val="00093F69"/>
    <w:rsid w:val="00094EA3"/>
    <w:rsid w:val="00096654"/>
    <w:rsid w:val="000977C7"/>
    <w:rsid w:val="000A23FA"/>
    <w:rsid w:val="000C1F12"/>
    <w:rsid w:val="000E0974"/>
    <w:rsid w:val="000E39AF"/>
    <w:rsid w:val="000E4FFD"/>
    <w:rsid w:val="00103943"/>
    <w:rsid w:val="00130A38"/>
    <w:rsid w:val="00142AFC"/>
    <w:rsid w:val="00152226"/>
    <w:rsid w:val="00173300"/>
    <w:rsid w:val="00177084"/>
    <w:rsid w:val="0018762D"/>
    <w:rsid w:val="001A0A65"/>
    <w:rsid w:val="001B3CDB"/>
    <w:rsid w:val="001C3CF0"/>
    <w:rsid w:val="001C406A"/>
    <w:rsid w:val="001C74D2"/>
    <w:rsid w:val="001D58CD"/>
    <w:rsid w:val="001E6C80"/>
    <w:rsid w:val="00205D8E"/>
    <w:rsid w:val="002606D7"/>
    <w:rsid w:val="00264AED"/>
    <w:rsid w:val="00270037"/>
    <w:rsid w:val="0028100E"/>
    <w:rsid w:val="00294D86"/>
    <w:rsid w:val="00295016"/>
    <w:rsid w:val="002970E2"/>
    <w:rsid w:val="002A5B2D"/>
    <w:rsid w:val="002C23CD"/>
    <w:rsid w:val="002C2F8A"/>
    <w:rsid w:val="002C6007"/>
    <w:rsid w:val="002C61D6"/>
    <w:rsid w:val="002D026D"/>
    <w:rsid w:val="002D0E4B"/>
    <w:rsid w:val="002E6CD0"/>
    <w:rsid w:val="002F70BB"/>
    <w:rsid w:val="002F7EDF"/>
    <w:rsid w:val="00303F4B"/>
    <w:rsid w:val="0031368C"/>
    <w:rsid w:val="00326856"/>
    <w:rsid w:val="003302FF"/>
    <w:rsid w:val="003355B9"/>
    <w:rsid w:val="00363E7B"/>
    <w:rsid w:val="00364910"/>
    <w:rsid w:val="003820A4"/>
    <w:rsid w:val="003961B1"/>
    <w:rsid w:val="003B31C6"/>
    <w:rsid w:val="003B3C83"/>
    <w:rsid w:val="003B7815"/>
    <w:rsid w:val="003C0110"/>
    <w:rsid w:val="003C627A"/>
    <w:rsid w:val="003C7EE5"/>
    <w:rsid w:val="003D48E8"/>
    <w:rsid w:val="003D5D2F"/>
    <w:rsid w:val="003D62CB"/>
    <w:rsid w:val="003D6D9F"/>
    <w:rsid w:val="003D7032"/>
    <w:rsid w:val="003E18BE"/>
    <w:rsid w:val="003E4C71"/>
    <w:rsid w:val="003E7EC5"/>
    <w:rsid w:val="00404760"/>
    <w:rsid w:val="00415534"/>
    <w:rsid w:val="00455F20"/>
    <w:rsid w:val="00465C46"/>
    <w:rsid w:val="004D64F7"/>
    <w:rsid w:val="004D66DA"/>
    <w:rsid w:val="00500151"/>
    <w:rsid w:val="00511434"/>
    <w:rsid w:val="00521B5A"/>
    <w:rsid w:val="0054476C"/>
    <w:rsid w:val="00547A42"/>
    <w:rsid w:val="005552E2"/>
    <w:rsid w:val="005674CA"/>
    <w:rsid w:val="00587542"/>
    <w:rsid w:val="005A6AB3"/>
    <w:rsid w:val="005C2E15"/>
    <w:rsid w:val="005E1D91"/>
    <w:rsid w:val="00600D61"/>
    <w:rsid w:val="00604E1A"/>
    <w:rsid w:val="00612389"/>
    <w:rsid w:val="00614964"/>
    <w:rsid w:val="00620944"/>
    <w:rsid w:val="006366B5"/>
    <w:rsid w:val="00642C8B"/>
    <w:rsid w:val="00644699"/>
    <w:rsid w:val="00650E92"/>
    <w:rsid w:val="00652491"/>
    <w:rsid w:val="006531E0"/>
    <w:rsid w:val="00664755"/>
    <w:rsid w:val="006874BD"/>
    <w:rsid w:val="00695BA0"/>
    <w:rsid w:val="006A09B2"/>
    <w:rsid w:val="006C55EF"/>
    <w:rsid w:val="006E09C7"/>
    <w:rsid w:val="006E5371"/>
    <w:rsid w:val="006E5951"/>
    <w:rsid w:val="00702383"/>
    <w:rsid w:val="007070F8"/>
    <w:rsid w:val="00712759"/>
    <w:rsid w:val="00721DEE"/>
    <w:rsid w:val="007308EA"/>
    <w:rsid w:val="00732CF1"/>
    <w:rsid w:val="00762704"/>
    <w:rsid w:val="0077575A"/>
    <w:rsid w:val="0077671F"/>
    <w:rsid w:val="00786BBC"/>
    <w:rsid w:val="007D595B"/>
    <w:rsid w:val="007E4B5D"/>
    <w:rsid w:val="007E62AC"/>
    <w:rsid w:val="007E7B7C"/>
    <w:rsid w:val="007F59BC"/>
    <w:rsid w:val="007F64EC"/>
    <w:rsid w:val="00803EE9"/>
    <w:rsid w:val="008049A8"/>
    <w:rsid w:val="00812A3F"/>
    <w:rsid w:val="00826DB7"/>
    <w:rsid w:val="0084469F"/>
    <w:rsid w:val="00865688"/>
    <w:rsid w:val="00873D36"/>
    <w:rsid w:val="00892909"/>
    <w:rsid w:val="008B5682"/>
    <w:rsid w:val="008C028B"/>
    <w:rsid w:val="008D3DBD"/>
    <w:rsid w:val="008D62F7"/>
    <w:rsid w:val="008F2664"/>
    <w:rsid w:val="008F2824"/>
    <w:rsid w:val="0090682A"/>
    <w:rsid w:val="00906C36"/>
    <w:rsid w:val="009072F5"/>
    <w:rsid w:val="00927D5C"/>
    <w:rsid w:val="00945697"/>
    <w:rsid w:val="00961C72"/>
    <w:rsid w:val="009829BB"/>
    <w:rsid w:val="00994122"/>
    <w:rsid w:val="009B12C6"/>
    <w:rsid w:val="009C1743"/>
    <w:rsid w:val="009D7CD4"/>
    <w:rsid w:val="009E34AA"/>
    <w:rsid w:val="009E4CBA"/>
    <w:rsid w:val="009E5DE8"/>
    <w:rsid w:val="009F16E5"/>
    <w:rsid w:val="00A01016"/>
    <w:rsid w:val="00A03B80"/>
    <w:rsid w:val="00A04298"/>
    <w:rsid w:val="00A050FD"/>
    <w:rsid w:val="00A26374"/>
    <w:rsid w:val="00A40101"/>
    <w:rsid w:val="00A541AB"/>
    <w:rsid w:val="00A54FC8"/>
    <w:rsid w:val="00A556BC"/>
    <w:rsid w:val="00A764CE"/>
    <w:rsid w:val="00AA59BD"/>
    <w:rsid w:val="00AC6513"/>
    <w:rsid w:val="00AE03FE"/>
    <w:rsid w:val="00AE370F"/>
    <w:rsid w:val="00B01735"/>
    <w:rsid w:val="00B34777"/>
    <w:rsid w:val="00B426F7"/>
    <w:rsid w:val="00B51CB0"/>
    <w:rsid w:val="00B529BA"/>
    <w:rsid w:val="00B52E78"/>
    <w:rsid w:val="00B74942"/>
    <w:rsid w:val="00B94437"/>
    <w:rsid w:val="00B97248"/>
    <w:rsid w:val="00BA4E21"/>
    <w:rsid w:val="00BA7308"/>
    <w:rsid w:val="00BB5183"/>
    <w:rsid w:val="00BE3BEC"/>
    <w:rsid w:val="00BF3097"/>
    <w:rsid w:val="00C240FA"/>
    <w:rsid w:val="00C36375"/>
    <w:rsid w:val="00C430B6"/>
    <w:rsid w:val="00C46970"/>
    <w:rsid w:val="00C5222D"/>
    <w:rsid w:val="00CA6A07"/>
    <w:rsid w:val="00CB3EA8"/>
    <w:rsid w:val="00CB7608"/>
    <w:rsid w:val="00CC116B"/>
    <w:rsid w:val="00CC666C"/>
    <w:rsid w:val="00CD2818"/>
    <w:rsid w:val="00CF52E9"/>
    <w:rsid w:val="00D130A4"/>
    <w:rsid w:val="00D17319"/>
    <w:rsid w:val="00D34183"/>
    <w:rsid w:val="00D3451D"/>
    <w:rsid w:val="00D505F4"/>
    <w:rsid w:val="00D67F2C"/>
    <w:rsid w:val="00D70161"/>
    <w:rsid w:val="00D77A7C"/>
    <w:rsid w:val="00DA1A21"/>
    <w:rsid w:val="00DB1C2A"/>
    <w:rsid w:val="00DB3AB1"/>
    <w:rsid w:val="00DF4057"/>
    <w:rsid w:val="00E019CB"/>
    <w:rsid w:val="00E042E8"/>
    <w:rsid w:val="00E12B0E"/>
    <w:rsid w:val="00E20011"/>
    <w:rsid w:val="00E21ACD"/>
    <w:rsid w:val="00E36391"/>
    <w:rsid w:val="00E44A14"/>
    <w:rsid w:val="00E600C1"/>
    <w:rsid w:val="00E614D6"/>
    <w:rsid w:val="00E61B1C"/>
    <w:rsid w:val="00E65ADA"/>
    <w:rsid w:val="00E92116"/>
    <w:rsid w:val="00EA5725"/>
    <w:rsid w:val="00EF15CF"/>
    <w:rsid w:val="00EF7130"/>
    <w:rsid w:val="00F05765"/>
    <w:rsid w:val="00F130CC"/>
    <w:rsid w:val="00F43EC9"/>
    <w:rsid w:val="00F44B35"/>
    <w:rsid w:val="00F502DE"/>
    <w:rsid w:val="00F56BC3"/>
    <w:rsid w:val="00F65FDC"/>
    <w:rsid w:val="00F82A32"/>
    <w:rsid w:val="00FC5CED"/>
    <w:rsid w:val="00FE457F"/>
    <w:rsid w:val="00FF1BA6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AFF0"/>
  <w15:chartTrackingRefBased/>
  <w15:docId w15:val="{89CD5A95-84CF-4AA7-B0FB-F9E4723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5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-author-delim">
    <w:name w:val="al-author-delim"/>
    <w:basedOn w:val="DefaultParagraphFont"/>
    <w:rsid w:val="00865688"/>
  </w:style>
  <w:style w:type="character" w:styleId="Emphasis">
    <w:name w:val="Emphasis"/>
    <w:basedOn w:val="DefaultParagraphFont"/>
    <w:uiPriority w:val="20"/>
    <w:qFormat/>
    <w:rsid w:val="008656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39A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3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lmarticle-title">
    <w:name w:val="nlm_article-title"/>
    <w:basedOn w:val="DefaultParagraphFont"/>
    <w:rsid w:val="00873D36"/>
  </w:style>
  <w:style w:type="character" w:customStyle="1" w:styleId="contribdegrees">
    <w:name w:val="contribdegrees"/>
    <w:basedOn w:val="DefaultParagraphFont"/>
    <w:rsid w:val="00873D36"/>
  </w:style>
  <w:style w:type="character" w:customStyle="1" w:styleId="doilink">
    <w:name w:val="doi_link"/>
    <w:basedOn w:val="DefaultParagraphFont"/>
    <w:rsid w:val="00B426F7"/>
  </w:style>
  <w:style w:type="paragraph" w:customStyle="1" w:styleId="xxmsonormal">
    <w:name w:val="x_xmsonormal"/>
    <w:basedOn w:val="Normal"/>
    <w:rsid w:val="0009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C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ub-sectionitem">
    <w:name w:val="epub-section__item"/>
    <w:basedOn w:val="DefaultParagraphFont"/>
    <w:rsid w:val="00B94437"/>
  </w:style>
  <w:style w:type="paragraph" w:styleId="BodyText">
    <w:name w:val="Body Text"/>
    <w:basedOn w:val="Normal"/>
    <w:link w:val="BodyTextChar"/>
    <w:uiPriority w:val="1"/>
    <w:qFormat/>
    <w:rsid w:val="00826DB7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DB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earch.chicagobooth.edu/-/media/research/arc/docs/jar-annual-conference-papers/gl-conference-version.pdf" TargetMode="External"/><Relationship Id="rId18" Type="http://schemas.openxmlformats.org/officeDocument/2006/relationships/hyperlink" Target="https://www.ifrs.org/projects/work-plan/research-programme/" TargetMode="External"/><Relationship Id="rId26" Type="http://schemas.openxmlformats.org/officeDocument/2006/relationships/hyperlink" Target="https://doi.org/10.2308/acch-10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sb.org/PIR" TargetMode="External"/><Relationship Id="rId34" Type="http://schemas.openxmlformats.org/officeDocument/2006/relationships/hyperlink" Target="https://doi.org/10.2308/atax-51359" TargetMode="External"/><Relationship Id="rId7" Type="http://schemas.openxmlformats.org/officeDocument/2006/relationships/hyperlink" Target="https://poole.ncsu.edu/people/dsshowal/" TargetMode="External"/><Relationship Id="rId12" Type="http://schemas.openxmlformats.org/officeDocument/2006/relationships/hyperlink" Target="https://doi.org/10.2308/ISSUES-2020-023" TargetMode="External"/><Relationship Id="rId17" Type="http://schemas.openxmlformats.org/officeDocument/2006/relationships/hyperlink" Target="https://www.ifrs.org/academics/" TargetMode="External"/><Relationship Id="rId25" Type="http://schemas.openxmlformats.org/officeDocument/2006/relationships/hyperlink" Target="https://aaahq.org/Meetings/2019/Annual-Meeting/Video-Gallery/Panel-Sessions" TargetMode="External"/><Relationship Id="rId33" Type="http://schemas.openxmlformats.org/officeDocument/2006/relationships/hyperlink" Target="https://doi.org/10.1287/mnsc.2020.35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abs/pii/S1045235413000518" TargetMode="External"/><Relationship Id="rId20" Type="http://schemas.openxmlformats.org/officeDocument/2006/relationships/hyperlink" Target="https://salemcenter.org/research/financial-market-regulation-program/" TargetMode="External"/><Relationship Id="rId29" Type="http://schemas.openxmlformats.org/officeDocument/2006/relationships/hyperlink" Target="https://doi.org/10.2308/acch-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facultyweb.kennesaw.edu/dhermans/index.php" TargetMode="External"/><Relationship Id="rId11" Type="http://schemas.openxmlformats.org/officeDocument/2006/relationships/hyperlink" Target="https://doi.org/10.2308/issues-19-094" TargetMode="External"/><Relationship Id="rId24" Type="http://schemas.openxmlformats.org/officeDocument/2006/relationships/hyperlink" Target="https://aaahq.org/Meetings/2018/Annual-Meeting/Video-Gallery/Panel-Sessions" TargetMode="External"/><Relationship Id="rId32" Type="http://schemas.openxmlformats.org/officeDocument/2006/relationships/hyperlink" Target="https://doi.org/10.2308/jiar-51321" TargetMode="External"/><Relationship Id="rId5" Type="http://schemas.openxmlformats.org/officeDocument/2006/relationships/hyperlink" Target="https://www.mccombs.utexas.edu/Directory/Profiles/Bauguess-Scott" TargetMode="External"/><Relationship Id="rId15" Type="http://schemas.openxmlformats.org/officeDocument/2006/relationships/hyperlink" Target="%20https://doi.org/10.1080/17449480.2014.900269" TargetMode="External"/><Relationship Id="rId23" Type="http://schemas.openxmlformats.org/officeDocument/2006/relationships/hyperlink" Target="https://aaahq.org/Meetings/2018/Annual-Meeting/Video-Gallery" TargetMode="External"/><Relationship Id="rId28" Type="http://schemas.openxmlformats.org/officeDocument/2006/relationships/hyperlink" Target="https://doi.org/10.2308/acch-106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111/jifm.12012" TargetMode="External"/><Relationship Id="rId19" Type="http://schemas.openxmlformats.org/officeDocument/2006/relationships/hyperlink" Target="https://www.sec.gov/rules/proposed.shtml" TargetMode="External"/><Relationship Id="rId31" Type="http://schemas.openxmlformats.org/officeDocument/2006/relationships/hyperlink" Target="https://doi.org/10.2308/jiar-51321" TargetMode="External"/><Relationship Id="rId4" Type="http://schemas.openxmlformats.org/officeDocument/2006/relationships/hyperlink" Target="https://www.fox.temple.edu/about-fox/directory/dr-sudipta-basu/" TargetMode="External"/><Relationship Id="rId9" Type="http://schemas.openxmlformats.org/officeDocument/2006/relationships/hyperlink" Target="https://doi.org/10.2308/iace-52144" TargetMode="External"/><Relationship Id="rId14" Type="http://schemas.openxmlformats.org/officeDocument/2006/relationships/hyperlink" Target="https://doi.org/10.1080/17449480.2014.900269" TargetMode="External"/><Relationship Id="rId22" Type="http://schemas.openxmlformats.org/officeDocument/2006/relationships/hyperlink" Target="https://aaahq.org/Meetings/2017/Annual-Meeting/Video-Gallery" TargetMode="External"/><Relationship Id="rId27" Type="http://schemas.openxmlformats.org/officeDocument/2006/relationships/hyperlink" Target="https://doi.org/10.2308/acch-10662" TargetMode="External"/><Relationship Id="rId30" Type="http://schemas.openxmlformats.org/officeDocument/2006/relationships/hyperlink" Target="https://aaahq.org/About/Directories/2017-2018-AAA-Committees-Task-Forces/Research-Relevance-Task-Forc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2.deloitte.com/uk/en/profiles/alteixei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Basu</dc:creator>
  <cp:keywords/>
  <dc:description/>
  <cp:lastModifiedBy>Sudipta Basu</cp:lastModifiedBy>
  <cp:revision>2</cp:revision>
  <dcterms:created xsi:type="dcterms:W3CDTF">2020-10-19T23:17:00Z</dcterms:created>
  <dcterms:modified xsi:type="dcterms:W3CDTF">2020-10-19T23:17:00Z</dcterms:modified>
</cp:coreProperties>
</file>